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8C" w:rsidRDefault="0099108C" w:rsidP="007A5441">
      <w:pPr>
        <w:spacing w:before="0" w:after="0"/>
        <w:jc w:val="left"/>
      </w:pPr>
      <w:bookmarkStart w:id="0" w:name="_GoBack"/>
      <w:bookmarkEnd w:id="0"/>
    </w:p>
    <w:p w:rsidR="00136375" w:rsidRPr="007A7DEA" w:rsidRDefault="00590FBC" w:rsidP="007A5441">
      <w:pPr>
        <w:spacing w:before="0" w:after="0"/>
        <w:jc w:val="left"/>
        <w:rPr>
          <w:sz w:val="22"/>
        </w:rPr>
      </w:pPr>
      <w:r>
        <w:rPr>
          <w:sz w:val="22"/>
        </w:rPr>
        <w:t>Communiqué aux médias</w:t>
      </w:r>
    </w:p>
    <w:p w:rsidR="006A3BD3" w:rsidRDefault="005F39CE" w:rsidP="007A5441">
      <w:pPr>
        <w:spacing w:before="0" w:after="0"/>
        <w:jc w:val="left"/>
        <w:rPr>
          <w:b/>
          <w:sz w:val="28"/>
          <w:szCs w:val="28"/>
        </w:rPr>
      </w:pPr>
      <w:r>
        <w:rPr>
          <w:b/>
          <w:sz w:val="28"/>
        </w:rPr>
        <w:t xml:space="preserve">Foire des machines de chantier 2018: championnat suisse, </w:t>
      </w:r>
      <w:r>
        <w:rPr>
          <w:b/>
          <w:sz w:val="28"/>
          <w:szCs w:val="28"/>
        </w:rPr>
        <w:br/>
      </w:r>
      <w:r>
        <w:rPr>
          <w:b/>
          <w:sz w:val="28"/>
        </w:rPr>
        <w:t xml:space="preserve">shows spectaculaires et expositions spéciales captivantes </w:t>
      </w:r>
    </w:p>
    <w:p w:rsidR="00B50E3D" w:rsidRPr="000E270E" w:rsidRDefault="00B50E3D" w:rsidP="007A5441">
      <w:pPr>
        <w:spacing w:before="0" w:after="0"/>
        <w:jc w:val="left"/>
        <w:rPr>
          <w:sz w:val="22"/>
        </w:rPr>
      </w:pPr>
    </w:p>
    <w:p w:rsidR="005C3D25" w:rsidRPr="005331AD" w:rsidRDefault="000A72F0" w:rsidP="005331AD">
      <w:pPr>
        <w:spacing w:before="0" w:after="0"/>
        <w:rPr>
          <w:rFonts w:cs="Arial"/>
          <w:b/>
          <w:sz w:val="22"/>
        </w:rPr>
      </w:pPr>
      <w:r>
        <w:rPr>
          <w:sz w:val="22"/>
        </w:rPr>
        <w:t xml:space="preserve">Berne, le 30 janvier 2018 – </w:t>
      </w:r>
      <w:r>
        <w:rPr>
          <w:b/>
          <w:sz w:val="22"/>
        </w:rPr>
        <w:t>La 6</w:t>
      </w:r>
      <w:r>
        <w:rPr>
          <w:b/>
          <w:sz w:val="22"/>
          <w:vertAlign w:val="superscript"/>
        </w:rPr>
        <w:t>e</w:t>
      </w:r>
      <w:r>
        <w:rPr>
          <w:b/>
          <w:sz w:val="22"/>
        </w:rPr>
        <w:t xml:space="preserve"> Foire des machines de chantier se tiendra du 21 au 24</w:t>
      </w:r>
      <w:r w:rsidR="00414366">
        <w:rPr>
          <w:b/>
          <w:sz w:val="22"/>
        </w:rPr>
        <w:t> </w:t>
      </w:r>
      <w:r>
        <w:rPr>
          <w:b/>
          <w:sz w:val="22"/>
        </w:rPr>
        <w:t xml:space="preserve">mars 2018 au parc d’exposition de BERNEXPO. Cette année, elle sera aussi ponctuée de shows spectaculaires en direct, d’expositions spéciales captivantes et de forums novateurs. En outre, le premier ou la première champion(ne) suisse des machinistes y sera couronné(e). Les inscriptions au championnat sont ouvertes en ligne jusqu’au 3 mars. </w:t>
      </w:r>
    </w:p>
    <w:p w:rsidR="007A7DEA" w:rsidRPr="005331AD" w:rsidRDefault="00373E7B" w:rsidP="005331AD">
      <w:pPr>
        <w:rPr>
          <w:rFonts w:cs="Arial"/>
          <w:sz w:val="22"/>
        </w:rPr>
      </w:pPr>
      <w:r>
        <w:rPr>
          <w:sz w:val="22"/>
        </w:rPr>
        <w:t>La plus grande et plus importante foire spécialisée pour les machines de chantier, le coffrage et les accessoires se tiendra pour la 6</w:t>
      </w:r>
      <w:r>
        <w:rPr>
          <w:sz w:val="22"/>
          <w:vertAlign w:val="superscript"/>
        </w:rPr>
        <w:t>e</w:t>
      </w:r>
      <w:r>
        <w:rPr>
          <w:sz w:val="22"/>
        </w:rPr>
        <w:t> fois au parc d’exposition de BERNEXPO, au cœur de Berne. «Le concept a été entièrement revu pour cette édition. Grâce à un programme-cadre attrayant avec de nombreux évènements en direct, la Foire des machines de chantier devient encore plus intéressante pour les visiteurs et les exposants», explique Douglas Krebs, le directeur du salon. «Nous présentons en outre toutes les nouveautés de la branche, les innovations et les tendances novatrices aux principaux fabricants et importateurs sur plus de 70 000 m</w:t>
      </w:r>
      <w:r>
        <w:rPr>
          <w:sz w:val="22"/>
          <w:vertAlign w:val="superscript"/>
        </w:rPr>
        <w:t>2</w:t>
      </w:r>
      <w:r>
        <w:rPr>
          <w:sz w:val="22"/>
        </w:rPr>
        <w:t>. La présentation spéciale garantit un transfert important du savoir-faire et des connaissances et réunit les fournisseurs, les décideurs et les personnes influentes.»</w:t>
      </w:r>
    </w:p>
    <w:p w:rsidR="005C3D25" w:rsidRPr="005331AD" w:rsidRDefault="00373E7B" w:rsidP="005331AD">
      <w:pPr>
        <w:rPr>
          <w:rFonts w:cs="Arial"/>
          <w:b/>
          <w:sz w:val="22"/>
        </w:rPr>
      </w:pPr>
      <w:r>
        <w:rPr>
          <w:b/>
          <w:sz w:val="22"/>
        </w:rPr>
        <w:t xml:space="preserve">Des images spectaculaires au centre </w:t>
      </w:r>
      <w:r w:rsidR="00414366">
        <w:rPr>
          <w:b/>
          <w:sz w:val="22"/>
        </w:rPr>
        <w:t xml:space="preserve">de la </w:t>
      </w:r>
      <w:r>
        <w:rPr>
          <w:b/>
          <w:sz w:val="22"/>
        </w:rPr>
        <w:t>Suisse</w:t>
      </w:r>
    </w:p>
    <w:p w:rsidR="007A7DEA" w:rsidRPr="006C4E30" w:rsidRDefault="00373E7B" w:rsidP="005331AD">
      <w:pPr>
        <w:rPr>
          <w:sz w:val="22"/>
        </w:rPr>
      </w:pPr>
      <w:r>
        <w:rPr>
          <w:sz w:val="22"/>
        </w:rPr>
        <w:t xml:space="preserve">Le temps fort de cette année est le </w:t>
      </w:r>
      <w:r>
        <w:rPr>
          <w:b/>
          <w:sz w:val="22"/>
        </w:rPr>
        <w:t>premier Championnat des machinistes.</w:t>
      </w:r>
      <w:r>
        <w:rPr>
          <w:sz w:val="22"/>
        </w:rPr>
        <w:t xml:space="preserve"> Divertissement d’exception, action et images spectaculaires sont garantis lorsque les meilleurs de la branche montreront leurs talents sur ces machines impressionnantes. Cette compétition captivante se tiendra sur les quatre jours du salon: après trois jours de qualifications dans les catégories </w:t>
      </w:r>
      <w:r>
        <w:rPr>
          <w:b/>
          <w:sz w:val="22"/>
        </w:rPr>
        <w:t>des pelles sur chenilles, des chargeuses sur roues et des chargeuses compactes,</w:t>
      </w:r>
      <w:r>
        <w:rPr>
          <w:sz w:val="22"/>
        </w:rPr>
        <w:t xml:space="preserve"> un jury composé d’experts désignera le vainqueur lors de la finale, qui aura lieu le samedi. </w:t>
      </w:r>
      <w:r w:rsidRPr="006C4E30">
        <w:rPr>
          <w:sz w:val="22"/>
        </w:rPr>
        <w:t xml:space="preserve">Les spécialistes disposant d’une expertise dans toutes les catégories et qui peuvent être sur place les quatre jours de la foire peuvent encore s’inscrire </w:t>
      </w:r>
      <w:hyperlink r:id="rId8">
        <w:r w:rsidRPr="006C4E30">
          <w:rPr>
            <w:color w:val="0070C0"/>
            <w:sz w:val="22"/>
            <w:u w:val="single"/>
          </w:rPr>
          <w:t>en ligne</w:t>
        </w:r>
      </w:hyperlink>
      <w:r w:rsidRPr="006C4E30">
        <w:rPr>
          <w:sz w:val="22"/>
        </w:rPr>
        <w:t xml:space="preserve"> jusqu’au 3 mars.</w:t>
      </w:r>
    </w:p>
    <w:p w:rsidR="005C3D25" w:rsidRPr="005331AD" w:rsidRDefault="002247B3" w:rsidP="005331AD">
      <w:pPr>
        <w:rPr>
          <w:rFonts w:cs="Arial"/>
          <w:b/>
          <w:sz w:val="22"/>
        </w:rPr>
      </w:pPr>
      <w:r>
        <w:rPr>
          <w:b/>
          <w:sz w:val="22"/>
        </w:rPr>
        <w:t xml:space="preserve">Aperçu du terrassement et table ronde </w:t>
      </w:r>
    </w:p>
    <w:p w:rsidR="007A7DEA" w:rsidRPr="005331AD" w:rsidRDefault="005C3D25" w:rsidP="005331AD">
      <w:pPr>
        <w:rPr>
          <w:rFonts w:cs="Arial"/>
          <w:sz w:val="22"/>
        </w:rPr>
      </w:pPr>
      <w:r>
        <w:rPr>
          <w:sz w:val="22"/>
        </w:rPr>
        <w:t>Le championnat suisse des machinistes n’est que l’un des nombreux temps forts de cette édition. Des expositions spéciales passionnantes et des forums d’information assureront des journées intéressantes et divertissantes. L’</w:t>
      </w:r>
      <w:r>
        <w:rPr>
          <w:b/>
          <w:sz w:val="22"/>
        </w:rPr>
        <w:t>exposition spéciale sur le terrassement</w:t>
      </w:r>
      <w:r>
        <w:rPr>
          <w:sz w:val="22"/>
        </w:rPr>
        <w:t xml:space="preserve"> se tiendra sur une vaste surface de 4000 m</w:t>
      </w:r>
      <w:r>
        <w:rPr>
          <w:sz w:val="22"/>
          <w:vertAlign w:val="superscript"/>
        </w:rPr>
        <w:t>2</w:t>
      </w:r>
      <w:r>
        <w:rPr>
          <w:sz w:val="22"/>
        </w:rPr>
        <w:t xml:space="preserve">, avec un tas de gravier, sur l’aire d’exposition en plein air de BERNEXPO. La force, l’agilité et l’innovation se mesureront les unes aux autres lors de démonstrations et de présentations spectaculaires. Les visiteuses et visiteurs pourront ainsi être témoins de toute l’étendue des compétences et du concentré de puissance des machines de chantier en pleine utilisation. Dans le cadre du </w:t>
      </w:r>
      <w:r>
        <w:rPr>
          <w:b/>
          <w:sz w:val="22"/>
        </w:rPr>
        <w:t>forum</w:t>
      </w:r>
      <w:r>
        <w:rPr>
          <w:sz w:val="22"/>
        </w:rPr>
        <w:t xml:space="preserve"> de la Foire des machines de chantier, des exposés captivants seront en outre donnés quotidiennement sur les thèmes principaux de la branche de la construction. </w:t>
      </w:r>
    </w:p>
    <w:p w:rsidR="00D13AD0" w:rsidRPr="005331AD" w:rsidRDefault="00D13AD0" w:rsidP="005331AD">
      <w:pPr>
        <w:rPr>
          <w:rFonts w:cs="Arial"/>
          <w:b/>
          <w:sz w:val="22"/>
        </w:rPr>
      </w:pPr>
      <w:r>
        <w:rPr>
          <w:b/>
          <w:sz w:val="22"/>
        </w:rPr>
        <w:t xml:space="preserve">Nouveau système de billetterie pour une entrée rapide </w:t>
      </w:r>
    </w:p>
    <w:p w:rsidR="00C77C8A" w:rsidRPr="005331AD" w:rsidRDefault="00D13AD0" w:rsidP="005331AD">
      <w:pPr>
        <w:rPr>
          <w:rFonts w:cs="Arial"/>
          <w:sz w:val="22"/>
        </w:rPr>
      </w:pPr>
      <w:r>
        <w:rPr>
          <w:sz w:val="22"/>
        </w:rPr>
        <w:t xml:space="preserve">Les visiteurs découvriront cette année un changement majeur: la Foire des machines de chantier introduit l’inscription complète pour les visiteurs, désormais pourvus d’un badge </w:t>
      </w:r>
      <w:r>
        <w:rPr>
          <w:sz w:val="22"/>
        </w:rPr>
        <w:lastRenderedPageBreak/>
        <w:t xml:space="preserve">personnalisé. Afin d’éviter les longues files d’attente, la direction de la foire recommande d’acheter le billet à l’avance et de l’amener à la foire pour accéder rapidement au parc d’exposition. Les billets sont disponibles </w:t>
      </w:r>
      <w:hyperlink r:id="rId9">
        <w:r>
          <w:rPr>
            <w:rStyle w:val="Hyperlink"/>
            <w:sz w:val="22"/>
          </w:rPr>
          <w:t>ici</w:t>
        </w:r>
      </w:hyperlink>
      <w:r>
        <w:rPr>
          <w:sz w:val="22"/>
        </w:rPr>
        <w:t xml:space="preserve">. </w:t>
      </w:r>
    </w:p>
    <w:p w:rsidR="00C77C8A" w:rsidRDefault="00C77C8A" w:rsidP="00D13AD0">
      <w:pPr>
        <w:rPr>
          <w:rFonts w:cs="Arial"/>
          <w:sz w:val="20"/>
          <w:szCs w:val="20"/>
        </w:rPr>
      </w:pPr>
    </w:p>
    <w:p w:rsidR="007A7DEA" w:rsidRDefault="007A7DEA" w:rsidP="00D13AD0">
      <w:pPr>
        <w:rPr>
          <w:rFonts w:cs="Arial"/>
        </w:rPr>
      </w:pPr>
    </w:p>
    <w:tbl>
      <w:tblPr>
        <w:tblW w:w="9062" w:type="dxa"/>
        <w:tblCellMar>
          <w:left w:w="10" w:type="dxa"/>
          <w:right w:w="10" w:type="dxa"/>
        </w:tblCellMar>
        <w:tblLook w:val="04A0" w:firstRow="1" w:lastRow="0" w:firstColumn="1" w:lastColumn="0" w:noHBand="0" w:noVBand="1"/>
      </w:tblPr>
      <w:tblGrid>
        <w:gridCol w:w="4531"/>
        <w:gridCol w:w="4531"/>
      </w:tblGrid>
      <w:tr w:rsidR="002247B3" w:rsidRPr="00D13AD0" w:rsidTr="008853F8">
        <w:tc>
          <w:tcPr>
            <w:tcW w:w="4531" w:type="dxa"/>
            <w:tcBorders>
              <w:top w:val="single" w:sz="4" w:space="0" w:color="000000"/>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rPr>
            </w:pPr>
            <w:r>
              <w:rPr>
                <w:b/>
                <w:sz w:val="20"/>
              </w:rPr>
              <w:t>La Foire des machines de chantier en bref</w:t>
            </w:r>
          </w:p>
        </w:tc>
        <w:tc>
          <w:tcPr>
            <w:tcW w:w="4531" w:type="dxa"/>
            <w:tcBorders>
              <w:top w:val="single" w:sz="4" w:space="0" w:color="000000"/>
              <w:righ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rPr>
            </w:pP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rPr>
            </w:pPr>
            <w:r>
              <w:rPr>
                <w:b/>
                <w:sz w:val="20"/>
              </w:rPr>
              <w:t>Date</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9A618A" w:rsidP="008853F8">
            <w:pPr>
              <w:spacing w:before="0" w:after="0" w:line="240" w:lineRule="auto"/>
              <w:jc w:val="left"/>
              <w:rPr>
                <w:sz w:val="20"/>
                <w:szCs w:val="20"/>
              </w:rPr>
            </w:pPr>
            <w:r>
              <w:rPr>
                <w:sz w:val="20"/>
              </w:rPr>
              <w:t>Du 21 au 24 mars 2018</w:t>
            </w: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Default="002247B3" w:rsidP="008853F8">
            <w:pPr>
              <w:spacing w:before="0" w:after="0" w:line="240" w:lineRule="auto"/>
              <w:jc w:val="left"/>
              <w:rPr>
                <w:b/>
                <w:sz w:val="20"/>
                <w:szCs w:val="20"/>
              </w:rPr>
            </w:pPr>
            <w:r>
              <w:rPr>
                <w:b/>
                <w:sz w:val="20"/>
              </w:rPr>
              <w:t>Heures d’ouverture</w:t>
            </w:r>
          </w:p>
          <w:p w:rsidR="00D13AD0" w:rsidRDefault="00D13AD0" w:rsidP="008853F8">
            <w:pPr>
              <w:spacing w:before="0" w:after="0" w:line="240" w:lineRule="auto"/>
              <w:jc w:val="left"/>
              <w:rPr>
                <w:b/>
                <w:sz w:val="20"/>
                <w:szCs w:val="20"/>
              </w:rPr>
            </w:pPr>
          </w:p>
          <w:p w:rsidR="00D13AD0" w:rsidRPr="00D13AD0" w:rsidRDefault="00D13AD0" w:rsidP="008853F8">
            <w:pPr>
              <w:spacing w:before="0" w:after="0" w:line="240" w:lineRule="auto"/>
              <w:jc w:val="left"/>
              <w:rPr>
                <w:b/>
                <w:sz w:val="20"/>
                <w:szCs w:val="20"/>
              </w:rPr>
            </w:pPr>
            <w:r>
              <w:rPr>
                <w:b/>
                <w:sz w:val="20"/>
              </w:rPr>
              <w:t>Lieu</w:t>
            </w:r>
          </w:p>
        </w:tc>
        <w:tc>
          <w:tcPr>
            <w:tcW w:w="4531" w:type="dxa"/>
            <w:tcBorders>
              <w:right w:val="single" w:sz="4" w:space="0" w:color="000000"/>
            </w:tcBorders>
            <w:shd w:val="clear" w:color="auto" w:fill="auto"/>
            <w:tcMar>
              <w:top w:w="0" w:type="dxa"/>
              <w:left w:w="108" w:type="dxa"/>
              <w:bottom w:w="0" w:type="dxa"/>
              <w:right w:w="108" w:type="dxa"/>
            </w:tcMar>
          </w:tcPr>
          <w:p w:rsidR="009A618A" w:rsidRPr="00D13AD0" w:rsidRDefault="009A618A" w:rsidP="008853F8">
            <w:pPr>
              <w:spacing w:before="0" w:after="0" w:line="240" w:lineRule="auto"/>
              <w:jc w:val="left"/>
              <w:rPr>
                <w:sz w:val="20"/>
                <w:szCs w:val="20"/>
              </w:rPr>
            </w:pPr>
            <w:r>
              <w:rPr>
                <w:sz w:val="20"/>
              </w:rPr>
              <w:t>De mercredi à samedi</w:t>
            </w:r>
          </w:p>
          <w:p w:rsidR="002247B3" w:rsidRPr="00D13AD0" w:rsidRDefault="009A618A" w:rsidP="008853F8">
            <w:pPr>
              <w:spacing w:before="0" w:after="0" w:line="240" w:lineRule="auto"/>
              <w:jc w:val="left"/>
              <w:rPr>
                <w:sz w:val="20"/>
                <w:szCs w:val="20"/>
              </w:rPr>
            </w:pPr>
            <w:r>
              <w:rPr>
                <w:sz w:val="20"/>
              </w:rPr>
              <w:t>De 9 h 00 à 17 h 00</w:t>
            </w:r>
            <w:r>
              <w:rPr>
                <w:sz w:val="20"/>
                <w:szCs w:val="20"/>
              </w:rPr>
              <w:br/>
            </w:r>
            <w:r>
              <w:rPr>
                <w:sz w:val="20"/>
              </w:rPr>
              <w:t xml:space="preserve">Parc d’exposition de BERNEXPO </w:t>
            </w: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9A618A" w:rsidRPr="00D13AD0" w:rsidRDefault="00D13AD0" w:rsidP="008853F8">
            <w:pPr>
              <w:spacing w:before="0" w:after="0" w:line="240" w:lineRule="auto"/>
              <w:jc w:val="left"/>
              <w:rPr>
                <w:sz w:val="20"/>
                <w:szCs w:val="20"/>
              </w:rPr>
            </w:pPr>
            <w:r>
              <w:rPr>
                <w:b/>
                <w:sz w:val="20"/>
                <w:szCs w:val="20"/>
              </w:rPr>
              <w:br/>
            </w:r>
            <w:r>
              <w:rPr>
                <w:b/>
                <w:sz w:val="20"/>
              </w:rPr>
              <w:t>Entrée boutique en ligne</w:t>
            </w:r>
            <w:r>
              <w:rPr>
                <w:sz w:val="20"/>
                <w:szCs w:val="20"/>
              </w:rPr>
              <w:br/>
            </w:r>
            <w:r>
              <w:rPr>
                <w:sz w:val="20"/>
              </w:rPr>
              <w:t>Adultes</w:t>
            </w:r>
            <w:r>
              <w:rPr>
                <w:sz w:val="20"/>
                <w:szCs w:val="20"/>
              </w:rPr>
              <w:br/>
            </w:r>
            <w:r>
              <w:rPr>
                <w:sz w:val="20"/>
              </w:rPr>
              <w:t>Adultes avec bon</w:t>
            </w:r>
          </w:p>
          <w:p w:rsidR="002247B3" w:rsidRPr="00D13AD0" w:rsidRDefault="00C30A3C" w:rsidP="008853F8">
            <w:pPr>
              <w:spacing w:before="0" w:after="0" w:line="240" w:lineRule="auto"/>
              <w:jc w:val="left"/>
              <w:rPr>
                <w:sz w:val="20"/>
                <w:szCs w:val="20"/>
              </w:rPr>
            </w:pPr>
            <w:r>
              <w:rPr>
                <w:sz w:val="20"/>
              </w:rPr>
              <w:t>AVS/AI / étudiants / apprentis / militaires en uniforme</w:t>
            </w:r>
          </w:p>
          <w:p w:rsidR="000D36A7" w:rsidRPr="00D13AD0" w:rsidRDefault="000D36A7" w:rsidP="008853F8">
            <w:pPr>
              <w:spacing w:before="0" w:after="0" w:line="240" w:lineRule="auto"/>
              <w:jc w:val="left"/>
              <w:rPr>
                <w:sz w:val="20"/>
                <w:szCs w:val="20"/>
              </w:rPr>
            </w:pPr>
            <w:r>
              <w:rPr>
                <w:sz w:val="20"/>
              </w:rPr>
              <w:t>Enfants jusqu’à 16 ans accompagnés d’un adulte</w:t>
            </w:r>
          </w:p>
          <w:p w:rsidR="000D36A7" w:rsidRPr="00D13AD0" w:rsidRDefault="000D36A7" w:rsidP="008853F8">
            <w:pPr>
              <w:spacing w:before="0" w:after="0" w:line="240" w:lineRule="auto"/>
              <w:jc w:val="left"/>
              <w:rPr>
                <w:sz w:val="20"/>
                <w:szCs w:val="20"/>
              </w:rPr>
            </w:pPr>
            <w:r>
              <w:rPr>
                <w:sz w:val="20"/>
              </w:rPr>
              <w:t>Classes scolaires guidées</w:t>
            </w:r>
          </w:p>
          <w:p w:rsidR="00C30A3C" w:rsidRPr="00D13AD0" w:rsidRDefault="00C30A3C" w:rsidP="008853F8">
            <w:pPr>
              <w:spacing w:before="0" w:after="0" w:line="240" w:lineRule="auto"/>
              <w:jc w:val="left"/>
              <w:rPr>
                <w:sz w:val="20"/>
                <w:szCs w:val="20"/>
              </w:rPr>
            </w:pPr>
          </w:p>
          <w:p w:rsidR="00C30A3C" w:rsidRPr="00D13AD0" w:rsidRDefault="00C30A3C" w:rsidP="008853F8">
            <w:pPr>
              <w:spacing w:before="0" w:after="0" w:line="240" w:lineRule="auto"/>
              <w:jc w:val="left"/>
              <w:rPr>
                <w:b/>
                <w:sz w:val="20"/>
                <w:szCs w:val="20"/>
              </w:rPr>
            </w:pPr>
            <w:r>
              <w:rPr>
                <w:b/>
                <w:sz w:val="20"/>
              </w:rPr>
              <w:t>Entrée guichet</w:t>
            </w:r>
          </w:p>
          <w:p w:rsidR="00C30A3C" w:rsidRPr="00D13AD0" w:rsidRDefault="00C30A3C" w:rsidP="00C30A3C">
            <w:pPr>
              <w:spacing w:before="0" w:after="0" w:line="240" w:lineRule="auto"/>
              <w:jc w:val="left"/>
              <w:rPr>
                <w:sz w:val="20"/>
                <w:szCs w:val="20"/>
              </w:rPr>
            </w:pPr>
            <w:r>
              <w:rPr>
                <w:sz w:val="20"/>
              </w:rPr>
              <w:t>Adultes</w:t>
            </w:r>
            <w:r>
              <w:rPr>
                <w:sz w:val="20"/>
                <w:szCs w:val="20"/>
              </w:rPr>
              <w:br/>
            </w:r>
            <w:r>
              <w:rPr>
                <w:sz w:val="20"/>
              </w:rPr>
              <w:t>Adultes avec bon</w:t>
            </w:r>
          </w:p>
          <w:p w:rsidR="00C30A3C" w:rsidRPr="00D13AD0" w:rsidRDefault="00C30A3C" w:rsidP="00C30A3C">
            <w:pPr>
              <w:spacing w:before="0" w:after="0" w:line="240" w:lineRule="auto"/>
              <w:jc w:val="left"/>
              <w:rPr>
                <w:sz w:val="20"/>
                <w:szCs w:val="20"/>
              </w:rPr>
            </w:pPr>
            <w:r>
              <w:rPr>
                <w:sz w:val="20"/>
              </w:rPr>
              <w:t>AVS/AI / étudiants / apprentis / militaires en uniforme</w:t>
            </w:r>
          </w:p>
          <w:p w:rsidR="00C30A3C" w:rsidRPr="00D13AD0" w:rsidRDefault="00C30A3C" w:rsidP="00C30A3C">
            <w:pPr>
              <w:spacing w:before="0" w:after="0" w:line="240" w:lineRule="auto"/>
              <w:jc w:val="left"/>
              <w:rPr>
                <w:sz w:val="20"/>
                <w:szCs w:val="20"/>
              </w:rPr>
            </w:pPr>
            <w:r>
              <w:rPr>
                <w:sz w:val="20"/>
              </w:rPr>
              <w:t>Enfants jusqu’à 16 ans accompagnés d’un adulte</w:t>
            </w:r>
          </w:p>
          <w:p w:rsidR="00C30A3C" w:rsidRPr="00D13AD0" w:rsidRDefault="00C30A3C" w:rsidP="00C30A3C">
            <w:pPr>
              <w:spacing w:before="0" w:after="0" w:line="240" w:lineRule="auto"/>
              <w:jc w:val="left"/>
              <w:rPr>
                <w:sz w:val="20"/>
                <w:szCs w:val="20"/>
              </w:rPr>
            </w:pPr>
            <w:r>
              <w:rPr>
                <w:sz w:val="20"/>
              </w:rPr>
              <w:t>Classes scolaires guidées</w:t>
            </w:r>
          </w:p>
          <w:p w:rsidR="00C30A3C" w:rsidRPr="00D13AD0" w:rsidRDefault="00C30A3C" w:rsidP="008853F8">
            <w:pPr>
              <w:spacing w:before="0" w:after="0" w:line="240" w:lineRule="auto"/>
              <w:jc w:val="left"/>
              <w:rPr>
                <w:sz w:val="20"/>
                <w:szCs w:val="20"/>
              </w:rPr>
            </w:pPr>
          </w:p>
          <w:p w:rsidR="00C30A3C" w:rsidRPr="00D13AD0" w:rsidRDefault="00C30A3C" w:rsidP="008853F8">
            <w:pPr>
              <w:spacing w:before="0" w:after="0" w:line="240" w:lineRule="auto"/>
              <w:jc w:val="left"/>
              <w:rPr>
                <w:sz w:val="20"/>
                <w:szCs w:val="20"/>
              </w:rPr>
            </w:pPr>
          </w:p>
        </w:tc>
        <w:tc>
          <w:tcPr>
            <w:tcW w:w="4531" w:type="dxa"/>
            <w:tcBorders>
              <w:right w:val="single" w:sz="4" w:space="0" w:color="000000"/>
            </w:tcBorders>
            <w:shd w:val="clear" w:color="auto" w:fill="auto"/>
            <w:tcMar>
              <w:top w:w="0" w:type="dxa"/>
              <w:left w:w="108" w:type="dxa"/>
              <w:bottom w:w="0" w:type="dxa"/>
              <w:right w:w="108" w:type="dxa"/>
            </w:tcMar>
          </w:tcPr>
          <w:p w:rsidR="009A618A" w:rsidRPr="007A7DEA" w:rsidRDefault="002247B3" w:rsidP="008853F8">
            <w:pPr>
              <w:spacing w:before="0" w:after="0" w:line="240" w:lineRule="auto"/>
              <w:jc w:val="left"/>
              <w:rPr>
                <w:sz w:val="20"/>
                <w:szCs w:val="20"/>
              </w:rPr>
            </w:pPr>
            <w:r>
              <w:rPr>
                <w:sz w:val="20"/>
                <w:szCs w:val="20"/>
                <w:highlight w:val="yellow"/>
              </w:rPr>
              <w:br/>
            </w:r>
            <w:r>
              <w:rPr>
                <w:sz w:val="20"/>
                <w:szCs w:val="20"/>
              </w:rPr>
              <w:br/>
            </w:r>
            <w:r>
              <w:rPr>
                <w:sz w:val="20"/>
              </w:rPr>
              <w:t xml:space="preserve">CHF 18.– </w:t>
            </w:r>
            <w:r>
              <w:rPr>
                <w:sz w:val="20"/>
                <w:szCs w:val="20"/>
              </w:rPr>
              <w:br/>
            </w:r>
            <w:r>
              <w:rPr>
                <w:sz w:val="20"/>
              </w:rPr>
              <w:t xml:space="preserve">CHF 10.– </w:t>
            </w:r>
          </w:p>
          <w:p w:rsidR="000D36A7" w:rsidRPr="007A7DEA" w:rsidRDefault="009A618A" w:rsidP="008853F8">
            <w:pPr>
              <w:spacing w:before="0" w:after="0" w:line="240" w:lineRule="auto"/>
              <w:jc w:val="left"/>
              <w:rPr>
                <w:sz w:val="20"/>
                <w:szCs w:val="20"/>
              </w:rPr>
            </w:pPr>
            <w:r>
              <w:rPr>
                <w:sz w:val="20"/>
              </w:rPr>
              <w:t>CHF 10.–</w:t>
            </w:r>
          </w:p>
          <w:p w:rsidR="007B059C" w:rsidRPr="007A7DEA" w:rsidRDefault="007B059C" w:rsidP="008853F8">
            <w:pPr>
              <w:spacing w:before="0" w:after="0" w:line="240" w:lineRule="auto"/>
              <w:jc w:val="left"/>
              <w:rPr>
                <w:sz w:val="20"/>
                <w:szCs w:val="20"/>
              </w:rPr>
            </w:pPr>
          </w:p>
          <w:p w:rsidR="00C30A3C" w:rsidRPr="007A7DEA" w:rsidRDefault="00C30A3C" w:rsidP="008853F8">
            <w:pPr>
              <w:spacing w:before="0" w:after="0" w:line="240" w:lineRule="auto"/>
              <w:jc w:val="left"/>
              <w:rPr>
                <w:sz w:val="20"/>
                <w:szCs w:val="20"/>
              </w:rPr>
            </w:pPr>
            <w:r>
              <w:rPr>
                <w:sz w:val="20"/>
              </w:rPr>
              <w:t>Gratuit</w:t>
            </w:r>
            <w:r>
              <w:rPr>
                <w:sz w:val="20"/>
                <w:szCs w:val="20"/>
              </w:rPr>
              <w:br/>
            </w:r>
            <w:r>
              <w:rPr>
                <w:sz w:val="20"/>
              </w:rPr>
              <w:t>Gratuit</w:t>
            </w:r>
          </w:p>
          <w:p w:rsidR="00C30A3C" w:rsidRPr="007A7DEA" w:rsidRDefault="00C30A3C" w:rsidP="008853F8">
            <w:pPr>
              <w:spacing w:before="0" w:after="0" w:line="240" w:lineRule="auto"/>
              <w:jc w:val="left"/>
              <w:rPr>
                <w:sz w:val="20"/>
                <w:szCs w:val="20"/>
              </w:rPr>
            </w:pPr>
          </w:p>
          <w:p w:rsidR="00C30A3C" w:rsidRPr="007A7DEA" w:rsidRDefault="00C30A3C" w:rsidP="008853F8">
            <w:pPr>
              <w:spacing w:before="0" w:after="0" w:line="240" w:lineRule="auto"/>
              <w:jc w:val="left"/>
              <w:rPr>
                <w:sz w:val="20"/>
                <w:szCs w:val="20"/>
              </w:rPr>
            </w:pPr>
          </w:p>
          <w:p w:rsidR="00C30A3C" w:rsidRPr="007A7DEA" w:rsidRDefault="00C30A3C" w:rsidP="008853F8">
            <w:pPr>
              <w:spacing w:before="0" w:after="0" w:line="240" w:lineRule="auto"/>
              <w:jc w:val="left"/>
              <w:rPr>
                <w:sz w:val="20"/>
                <w:szCs w:val="20"/>
              </w:rPr>
            </w:pPr>
            <w:r>
              <w:rPr>
                <w:sz w:val="20"/>
              </w:rPr>
              <w:t>CHF 25.–</w:t>
            </w:r>
          </w:p>
          <w:p w:rsidR="00C30A3C" w:rsidRPr="007A7DEA" w:rsidRDefault="00C30A3C" w:rsidP="008853F8">
            <w:pPr>
              <w:spacing w:before="0" w:after="0" w:line="240" w:lineRule="auto"/>
              <w:jc w:val="left"/>
              <w:rPr>
                <w:sz w:val="20"/>
                <w:szCs w:val="20"/>
              </w:rPr>
            </w:pPr>
            <w:r>
              <w:rPr>
                <w:sz w:val="20"/>
              </w:rPr>
              <w:t>CHF 15.–</w:t>
            </w:r>
          </w:p>
          <w:p w:rsidR="00C30A3C" w:rsidRPr="00D13AD0" w:rsidRDefault="00C30A3C" w:rsidP="008853F8">
            <w:pPr>
              <w:spacing w:before="0" w:after="0" w:line="240" w:lineRule="auto"/>
              <w:jc w:val="left"/>
              <w:rPr>
                <w:sz w:val="20"/>
                <w:szCs w:val="20"/>
              </w:rPr>
            </w:pPr>
            <w:r>
              <w:rPr>
                <w:sz w:val="20"/>
              </w:rPr>
              <w:t>CHF 15.–</w:t>
            </w:r>
          </w:p>
          <w:p w:rsidR="007B059C" w:rsidRDefault="007B059C" w:rsidP="008853F8">
            <w:pPr>
              <w:spacing w:before="0" w:after="0" w:line="240" w:lineRule="auto"/>
              <w:jc w:val="left"/>
              <w:rPr>
                <w:sz w:val="20"/>
                <w:szCs w:val="20"/>
              </w:rPr>
            </w:pPr>
          </w:p>
          <w:p w:rsidR="00C30A3C" w:rsidRPr="00D13AD0" w:rsidRDefault="00C30A3C" w:rsidP="008853F8">
            <w:pPr>
              <w:spacing w:before="0" w:after="0" w:line="240" w:lineRule="auto"/>
              <w:jc w:val="left"/>
              <w:rPr>
                <w:sz w:val="20"/>
                <w:szCs w:val="20"/>
              </w:rPr>
            </w:pPr>
            <w:r>
              <w:rPr>
                <w:sz w:val="20"/>
              </w:rPr>
              <w:t>Gratuit</w:t>
            </w:r>
          </w:p>
          <w:p w:rsidR="00C30A3C" w:rsidRPr="00D13AD0" w:rsidRDefault="00D13AD0" w:rsidP="008853F8">
            <w:pPr>
              <w:spacing w:before="0" w:after="0" w:line="240" w:lineRule="auto"/>
              <w:jc w:val="left"/>
              <w:rPr>
                <w:sz w:val="20"/>
                <w:szCs w:val="20"/>
              </w:rPr>
            </w:pPr>
            <w:r>
              <w:rPr>
                <w:sz w:val="20"/>
              </w:rPr>
              <w:t>Gratuit</w:t>
            </w:r>
          </w:p>
          <w:p w:rsidR="00C30A3C" w:rsidRPr="00D13AD0" w:rsidRDefault="00C30A3C" w:rsidP="008853F8">
            <w:pPr>
              <w:spacing w:before="0" w:after="0" w:line="240" w:lineRule="auto"/>
              <w:jc w:val="left"/>
              <w:rPr>
                <w:sz w:val="20"/>
                <w:szCs w:val="20"/>
                <w:highlight w:val="yellow"/>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rPr>
            </w:pPr>
            <w:r>
              <w:rPr>
                <w:b/>
                <w:sz w:val="20"/>
              </w:rPr>
              <w:t>Mis sur pied par</w:t>
            </w:r>
          </w:p>
          <w:p w:rsidR="00C30A3C" w:rsidRPr="00D13AD0" w:rsidRDefault="00C30A3C" w:rsidP="008853F8">
            <w:pPr>
              <w:spacing w:before="0" w:after="0" w:line="240" w:lineRule="auto"/>
              <w:jc w:val="left"/>
              <w:rPr>
                <w:b/>
                <w:sz w:val="20"/>
                <w:szCs w:val="20"/>
              </w:rPr>
            </w:pPr>
          </w:p>
          <w:p w:rsidR="00C30A3C" w:rsidRPr="00D13AD0" w:rsidRDefault="00C30A3C" w:rsidP="008853F8">
            <w:pPr>
              <w:spacing w:before="0" w:after="0" w:line="240" w:lineRule="auto"/>
              <w:jc w:val="left"/>
              <w:rPr>
                <w:b/>
                <w:sz w:val="20"/>
                <w:szCs w:val="20"/>
              </w:rPr>
            </w:pPr>
          </w:p>
          <w:p w:rsidR="00C30A3C" w:rsidRPr="00D13AD0" w:rsidRDefault="00C30A3C" w:rsidP="008853F8">
            <w:pPr>
              <w:spacing w:before="0" w:after="0" w:line="240" w:lineRule="auto"/>
              <w:jc w:val="left"/>
              <w:rPr>
                <w:b/>
                <w:sz w:val="20"/>
                <w:szCs w:val="20"/>
              </w:rPr>
            </w:pPr>
            <w:r>
              <w:rPr>
                <w:b/>
                <w:sz w:val="20"/>
              </w:rPr>
              <w:t>Organisateur</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C30A3C" w:rsidP="008853F8">
            <w:pPr>
              <w:spacing w:before="0" w:after="0" w:line="240" w:lineRule="auto"/>
              <w:jc w:val="left"/>
              <w:rPr>
                <w:sz w:val="20"/>
                <w:szCs w:val="20"/>
              </w:rPr>
            </w:pPr>
            <w:r>
              <w:rPr>
                <w:sz w:val="20"/>
              </w:rPr>
              <w:t>Association Suisse de l’Industrie des machines de chantier – VSBM</w:t>
            </w:r>
            <w:r>
              <w:rPr>
                <w:sz w:val="20"/>
                <w:szCs w:val="20"/>
              </w:rPr>
              <w:br/>
            </w:r>
          </w:p>
          <w:p w:rsidR="00C30A3C" w:rsidRPr="00D13AD0" w:rsidRDefault="00C30A3C" w:rsidP="008853F8">
            <w:pPr>
              <w:spacing w:before="0" w:after="0" w:line="240" w:lineRule="auto"/>
              <w:jc w:val="left"/>
              <w:rPr>
                <w:sz w:val="20"/>
                <w:szCs w:val="20"/>
              </w:rPr>
            </w:pPr>
            <w:r>
              <w:rPr>
                <w:sz w:val="20"/>
              </w:rPr>
              <w:t>GROUPE BERNEXPO</w:t>
            </w:r>
          </w:p>
          <w:p w:rsidR="00C30A3C" w:rsidRPr="00D13AD0" w:rsidRDefault="00C30A3C" w:rsidP="008853F8">
            <w:pPr>
              <w:spacing w:before="0" w:after="0" w:line="240" w:lineRule="auto"/>
              <w:jc w:val="left"/>
              <w:rPr>
                <w:sz w:val="20"/>
                <w:szCs w:val="20"/>
              </w:rPr>
            </w:pPr>
          </w:p>
          <w:p w:rsidR="00C30A3C" w:rsidRPr="00D13AD0" w:rsidRDefault="00C30A3C" w:rsidP="008853F8">
            <w:pPr>
              <w:spacing w:before="0" w:after="0" w:line="240" w:lineRule="auto"/>
              <w:jc w:val="left"/>
              <w:rPr>
                <w:sz w:val="20"/>
                <w:szCs w:val="20"/>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rPr>
            </w:pPr>
            <w:r>
              <w:rPr>
                <w:b/>
                <w:sz w:val="20"/>
              </w:rPr>
              <w:t>Informations</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2D7C3E" w:rsidP="008853F8">
            <w:pPr>
              <w:spacing w:before="0" w:after="0" w:line="240" w:lineRule="auto"/>
              <w:jc w:val="left"/>
              <w:rPr>
                <w:sz w:val="20"/>
                <w:szCs w:val="20"/>
              </w:rPr>
            </w:pPr>
            <w:hyperlink r:id="rId10">
              <w:r w:rsidR="005331AD">
                <w:rPr>
                  <w:rStyle w:val="Hyperlink"/>
                </w:rPr>
                <w:t>www.baumaschinenmesse.ch/fr</w:t>
              </w:r>
            </w:hyperlink>
            <w:r w:rsidR="005331AD">
              <w:rPr>
                <w:rStyle w:val="Hyperlink"/>
              </w:rPr>
              <w:t xml:space="preserve"> </w:t>
            </w:r>
          </w:p>
          <w:p w:rsidR="002247B3" w:rsidRPr="00D13AD0" w:rsidRDefault="002247B3" w:rsidP="008853F8">
            <w:pPr>
              <w:spacing w:before="0" w:after="0" w:line="240" w:lineRule="auto"/>
              <w:jc w:val="left"/>
              <w:rPr>
                <w:sz w:val="20"/>
                <w:szCs w:val="20"/>
              </w:rPr>
            </w:pP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9A618A" w:rsidRDefault="009A618A" w:rsidP="009A618A">
            <w:pPr>
              <w:spacing w:before="0" w:after="0" w:line="240" w:lineRule="auto"/>
              <w:jc w:val="left"/>
              <w:rPr>
                <w:b/>
                <w:sz w:val="20"/>
                <w:szCs w:val="20"/>
              </w:rPr>
            </w:pPr>
            <w:r>
              <w:rPr>
                <w:b/>
                <w:sz w:val="20"/>
              </w:rPr>
              <w:t>Inscription au championnat</w:t>
            </w:r>
            <w:r>
              <w:rPr>
                <w:b/>
                <w:sz w:val="20"/>
                <w:szCs w:val="20"/>
              </w:rPr>
              <w:br/>
            </w:r>
            <w:r>
              <w:rPr>
                <w:b/>
                <w:sz w:val="20"/>
              </w:rPr>
              <w:t xml:space="preserve">des machinistes </w:t>
            </w:r>
          </w:p>
          <w:p w:rsidR="00D13AD0" w:rsidRDefault="00D13AD0" w:rsidP="009A618A">
            <w:pPr>
              <w:spacing w:before="0" w:after="0" w:line="240" w:lineRule="auto"/>
              <w:jc w:val="left"/>
              <w:rPr>
                <w:b/>
                <w:sz w:val="20"/>
                <w:szCs w:val="20"/>
              </w:rPr>
            </w:pPr>
          </w:p>
          <w:p w:rsidR="00D13AD0" w:rsidRPr="00D13AD0" w:rsidRDefault="00D13AD0" w:rsidP="009A618A">
            <w:pPr>
              <w:spacing w:before="0" w:after="0" w:line="240" w:lineRule="auto"/>
              <w:jc w:val="left"/>
              <w:rPr>
                <w:b/>
                <w:sz w:val="20"/>
                <w:szCs w:val="20"/>
              </w:rPr>
            </w:pPr>
            <w:r>
              <w:rPr>
                <w:b/>
                <w:sz w:val="20"/>
                <w:szCs w:val="20"/>
              </w:rPr>
              <w:br/>
            </w:r>
            <w:r>
              <w:rPr>
                <w:b/>
                <w:sz w:val="20"/>
              </w:rPr>
              <w:t>Billets</w:t>
            </w:r>
          </w:p>
        </w:tc>
        <w:tc>
          <w:tcPr>
            <w:tcW w:w="4531" w:type="dxa"/>
            <w:tcBorders>
              <w:right w:val="single" w:sz="4" w:space="0" w:color="000000"/>
            </w:tcBorders>
            <w:shd w:val="clear" w:color="auto" w:fill="auto"/>
            <w:tcMar>
              <w:top w:w="0" w:type="dxa"/>
              <w:left w:w="108" w:type="dxa"/>
              <w:bottom w:w="0" w:type="dxa"/>
              <w:right w:w="108" w:type="dxa"/>
            </w:tcMar>
          </w:tcPr>
          <w:p w:rsidR="00D13AD0" w:rsidRDefault="002D7C3E" w:rsidP="0017039A">
            <w:pPr>
              <w:rPr>
                <w:rFonts w:cs="Arial"/>
                <w:sz w:val="20"/>
                <w:szCs w:val="20"/>
              </w:rPr>
            </w:pPr>
            <w:hyperlink r:id="rId11">
              <w:r w:rsidR="005331AD">
                <w:rPr>
                  <w:rStyle w:val="Hyperlink"/>
                </w:rPr>
                <w:t>www.baumaschinenmesse.ch/championnat</w:t>
              </w:r>
            </w:hyperlink>
            <w:r w:rsidR="005331AD">
              <w:rPr>
                <w:sz w:val="20"/>
              </w:rPr>
              <w:t xml:space="preserve"> </w:t>
            </w:r>
          </w:p>
          <w:p w:rsidR="00D13AD0" w:rsidRDefault="00D13AD0" w:rsidP="0017039A">
            <w:pPr>
              <w:rPr>
                <w:rFonts w:cs="Arial"/>
                <w:sz w:val="20"/>
                <w:szCs w:val="20"/>
              </w:rPr>
            </w:pPr>
          </w:p>
          <w:p w:rsidR="00D13AD0" w:rsidRPr="00D13AD0" w:rsidRDefault="002D7C3E" w:rsidP="0017039A">
            <w:pPr>
              <w:rPr>
                <w:rFonts w:cs="Arial"/>
                <w:sz w:val="20"/>
                <w:szCs w:val="20"/>
              </w:rPr>
            </w:pPr>
            <w:hyperlink r:id="rId12">
              <w:r w:rsidR="005331AD">
                <w:rPr>
                  <w:rStyle w:val="Hyperlink"/>
                </w:rPr>
                <w:t>https://ticketshop.bernexpo.ch/?Ev=80&amp;Lng=fr</w:t>
              </w:r>
            </w:hyperlink>
            <w:r w:rsidR="005331AD">
              <w:rPr>
                <w:sz w:val="20"/>
              </w:rPr>
              <w:t xml:space="preserve"> </w:t>
            </w:r>
          </w:p>
          <w:p w:rsidR="009A618A" w:rsidRPr="00D13AD0" w:rsidRDefault="0017039A" w:rsidP="0017039A">
            <w:pPr>
              <w:spacing w:before="0" w:after="0" w:line="240" w:lineRule="auto"/>
              <w:jc w:val="left"/>
              <w:rPr>
                <w:sz w:val="20"/>
                <w:szCs w:val="20"/>
              </w:rPr>
            </w:pPr>
            <w:r>
              <w:rPr>
                <w:sz w:val="20"/>
              </w:rPr>
              <w:t xml:space="preserve"> </w:t>
            </w:r>
          </w:p>
        </w:tc>
      </w:tr>
      <w:tr w:rsidR="002247B3" w:rsidRPr="00D13AD0" w:rsidTr="008853F8">
        <w:tc>
          <w:tcPr>
            <w:tcW w:w="4531" w:type="dxa"/>
            <w:tcBorders>
              <w:lef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rPr>
            </w:pPr>
            <w:r>
              <w:rPr>
                <w:b/>
                <w:sz w:val="20"/>
              </w:rPr>
              <w:t>Direction du salon</w:t>
            </w:r>
          </w:p>
        </w:tc>
        <w:tc>
          <w:tcPr>
            <w:tcW w:w="4531" w:type="dxa"/>
            <w:tcBorders>
              <w:right w:val="single" w:sz="4" w:space="0" w:color="000000"/>
            </w:tcBorders>
            <w:shd w:val="clear" w:color="auto" w:fill="auto"/>
            <w:tcMar>
              <w:top w:w="0" w:type="dxa"/>
              <w:left w:w="108" w:type="dxa"/>
              <w:bottom w:w="0" w:type="dxa"/>
              <w:right w:w="108" w:type="dxa"/>
            </w:tcMar>
          </w:tcPr>
          <w:p w:rsidR="002247B3" w:rsidRPr="00D13AD0" w:rsidRDefault="009A618A" w:rsidP="008853F8">
            <w:pPr>
              <w:spacing w:before="0" w:after="0" w:line="240" w:lineRule="auto"/>
              <w:jc w:val="left"/>
              <w:rPr>
                <w:sz w:val="20"/>
                <w:szCs w:val="20"/>
              </w:rPr>
            </w:pPr>
            <w:r>
              <w:rPr>
                <w:sz w:val="20"/>
              </w:rPr>
              <w:t>Douglas Krebs, directeur du salon</w:t>
            </w:r>
            <w:r>
              <w:rPr>
                <w:sz w:val="20"/>
                <w:szCs w:val="20"/>
              </w:rPr>
              <w:br/>
            </w:r>
            <w:r>
              <w:rPr>
                <w:sz w:val="20"/>
              </w:rPr>
              <w:t>Téléphone: +41 31 340 11 73</w:t>
            </w:r>
            <w:r>
              <w:rPr>
                <w:sz w:val="20"/>
                <w:szCs w:val="20"/>
              </w:rPr>
              <w:br/>
            </w:r>
            <w:r>
              <w:rPr>
                <w:sz w:val="20"/>
              </w:rPr>
              <w:t xml:space="preserve">E-mail: </w:t>
            </w:r>
            <w:hyperlink r:id="rId13">
              <w:r>
                <w:rPr>
                  <w:rStyle w:val="Hyperlink"/>
                </w:rPr>
                <w:t>douglas.krebs@bernexpo.ch</w:t>
              </w:r>
            </w:hyperlink>
          </w:p>
          <w:p w:rsidR="002247B3" w:rsidRPr="00D13AD0" w:rsidRDefault="002247B3" w:rsidP="008853F8">
            <w:pPr>
              <w:spacing w:before="0" w:after="0" w:line="240" w:lineRule="auto"/>
              <w:jc w:val="left"/>
              <w:rPr>
                <w:sz w:val="20"/>
                <w:szCs w:val="20"/>
              </w:rPr>
            </w:pPr>
          </w:p>
        </w:tc>
      </w:tr>
      <w:tr w:rsidR="002247B3" w:rsidRPr="00D13AD0" w:rsidTr="008853F8">
        <w:tc>
          <w:tcPr>
            <w:tcW w:w="4531" w:type="dxa"/>
            <w:tcBorders>
              <w:left w:val="single" w:sz="4" w:space="0" w:color="000000"/>
              <w:bottom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b/>
                <w:sz w:val="20"/>
                <w:szCs w:val="20"/>
              </w:rPr>
            </w:pPr>
            <w:r>
              <w:rPr>
                <w:b/>
                <w:sz w:val="20"/>
              </w:rPr>
              <w:t>Contact médias</w:t>
            </w:r>
          </w:p>
        </w:tc>
        <w:tc>
          <w:tcPr>
            <w:tcW w:w="4531" w:type="dxa"/>
            <w:tcBorders>
              <w:bottom w:val="single" w:sz="4" w:space="0" w:color="000000"/>
              <w:right w:val="single" w:sz="4" w:space="0" w:color="000000"/>
            </w:tcBorders>
            <w:shd w:val="clear" w:color="auto" w:fill="auto"/>
            <w:tcMar>
              <w:top w:w="0" w:type="dxa"/>
              <w:left w:w="108" w:type="dxa"/>
              <w:bottom w:w="0" w:type="dxa"/>
              <w:right w:w="108" w:type="dxa"/>
            </w:tcMar>
          </w:tcPr>
          <w:p w:rsidR="002247B3" w:rsidRPr="00D13AD0" w:rsidRDefault="002247B3" w:rsidP="008853F8">
            <w:pPr>
              <w:spacing w:before="0" w:after="0" w:line="240" w:lineRule="auto"/>
              <w:jc w:val="left"/>
              <w:rPr>
                <w:sz w:val="20"/>
                <w:szCs w:val="20"/>
              </w:rPr>
            </w:pPr>
            <w:r>
              <w:rPr>
                <w:sz w:val="20"/>
              </w:rPr>
              <w:t>Adrian Erni, porte-parole</w:t>
            </w:r>
            <w:r>
              <w:rPr>
                <w:sz w:val="20"/>
                <w:szCs w:val="20"/>
              </w:rPr>
              <w:br/>
            </w:r>
            <w:r>
              <w:rPr>
                <w:sz w:val="20"/>
              </w:rPr>
              <w:t>Téléphone: +41 79 464 64 59</w:t>
            </w:r>
            <w:r>
              <w:rPr>
                <w:sz w:val="20"/>
                <w:szCs w:val="20"/>
              </w:rPr>
              <w:br/>
            </w:r>
            <w:r>
              <w:rPr>
                <w:sz w:val="20"/>
              </w:rPr>
              <w:t xml:space="preserve">E-mail: </w:t>
            </w:r>
            <w:hyperlink r:id="rId14">
              <w:r>
                <w:rPr>
                  <w:rStyle w:val="Hyperlink"/>
                </w:rPr>
                <w:t>adrian.erni@bernexpo.ch</w:t>
              </w:r>
            </w:hyperlink>
          </w:p>
        </w:tc>
      </w:tr>
    </w:tbl>
    <w:p w:rsidR="002247B3" w:rsidRPr="00D13AD0" w:rsidRDefault="002247B3" w:rsidP="002247B3">
      <w:pPr>
        <w:spacing w:before="0" w:after="0"/>
        <w:rPr>
          <w:sz w:val="20"/>
          <w:szCs w:val="20"/>
        </w:rPr>
      </w:pPr>
    </w:p>
    <w:p w:rsidR="002247B3" w:rsidRPr="009A507E" w:rsidRDefault="002247B3" w:rsidP="007A5441">
      <w:pPr>
        <w:spacing w:before="0" w:after="0"/>
        <w:jc w:val="left"/>
        <w:rPr>
          <w:sz w:val="22"/>
        </w:rPr>
      </w:pPr>
    </w:p>
    <w:sectPr w:rsidR="002247B3" w:rsidRPr="009A507E" w:rsidSect="00D13AD0">
      <w:headerReference w:type="default" r:id="rId15"/>
      <w:footerReference w:type="default" r:id="rId16"/>
      <w:pgSz w:w="11906" w:h="16838"/>
      <w:pgMar w:top="1417" w:right="1417" w:bottom="1134" w:left="1417"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CC" w:rsidRDefault="005E08CC" w:rsidP="00244227">
      <w:pPr>
        <w:spacing w:before="0" w:after="0" w:line="240" w:lineRule="auto"/>
      </w:pPr>
      <w:r>
        <w:separator/>
      </w:r>
    </w:p>
  </w:endnote>
  <w:endnote w:type="continuationSeparator" w:id="0">
    <w:p w:rsidR="005E08CC" w:rsidRDefault="005E08CC" w:rsidP="002442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7" w:rsidRPr="00244227" w:rsidRDefault="00244227" w:rsidP="00244227">
    <w:pPr>
      <w:pStyle w:val="Fuzeile"/>
      <w:tabs>
        <w:tab w:val="left" w:pos="3402"/>
      </w:tabs>
      <w:spacing w:before="0"/>
      <w:jc w:val="left"/>
      <w:rPr>
        <w:sz w:val="16"/>
        <w:szCs w:val="16"/>
      </w:rPr>
    </w:pPr>
    <w:r>
      <w:rPr>
        <w:sz w:val="16"/>
      </w:rPr>
      <w:t>GROUPE BERNEXPO</w:t>
    </w:r>
    <w:r>
      <w:tab/>
    </w:r>
    <w:r>
      <w:rPr>
        <w:sz w:val="16"/>
      </w:rPr>
      <w:t>Tél. +41 31 340 11 11</w:t>
    </w:r>
  </w:p>
  <w:p w:rsidR="00244227" w:rsidRPr="00244227" w:rsidRDefault="00244227" w:rsidP="00244227">
    <w:pPr>
      <w:pStyle w:val="Fuzeile"/>
      <w:tabs>
        <w:tab w:val="left" w:pos="3402"/>
      </w:tabs>
      <w:spacing w:before="0"/>
      <w:jc w:val="left"/>
      <w:rPr>
        <w:sz w:val="16"/>
        <w:szCs w:val="16"/>
      </w:rPr>
    </w:pPr>
    <w:r>
      <w:rPr>
        <w:sz w:val="16"/>
      </w:rPr>
      <w:t>Mingerstrasse 6</w:t>
    </w:r>
    <w:r>
      <w:tab/>
    </w:r>
    <w:r>
      <w:rPr>
        <w:sz w:val="16"/>
      </w:rPr>
      <w:t>Fax: +41 31 340 11 10</w:t>
    </w:r>
  </w:p>
  <w:p w:rsidR="00244227" w:rsidRPr="00244227" w:rsidRDefault="00244227" w:rsidP="00244227">
    <w:pPr>
      <w:pStyle w:val="Fuzeile"/>
      <w:tabs>
        <w:tab w:val="left" w:pos="3402"/>
      </w:tabs>
      <w:spacing w:before="0"/>
      <w:jc w:val="left"/>
      <w:rPr>
        <w:sz w:val="16"/>
        <w:szCs w:val="16"/>
      </w:rPr>
    </w:pPr>
    <w:r>
      <w:rPr>
        <w:sz w:val="16"/>
      </w:rPr>
      <w:t>Case postale</w:t>
    </w:r>
    <w:r>
      <w:tab/>
    </w:r>
    <w:r>
      <w:rPr>
        <w:sz w:val="16"/>
      </w:rPr>
      <w:t>baumaschinenmesse@bernexpo.ch</w:t>
    </w:r>
  </w:p>
  <w:p w:rsidR="00244227" w:rsidRPr="00244227" w:rsidRDefault="00244227" w:rsidP="00244227">
    <w:pPr>
      <w:pStyle w:val="Fuzeile"/>
      <w:tabs>
        <w:tab w:val="left" w:pos="3402"/>
      </w:tabs>
      <w:spacing w:before="0"/>
      <w:jc w:val="left"/>
      <w:rPr>
        <w:sz w:val="16"/>
        <w:szCs w:val="16"/>
      </w:rPr>
    </w:pPr>
    <w:r>
      <w:rPr>
        <w:sz w:val="16"/>
      </w:rPr>
      <w:t>CH-3000 Berne 22</w:t>
    </w:r>
    <w:r>
      <w:tab/>
    </w:r>
    <w:r>
      <w:rPr>
        <w:sz w:val="16"/>
      </w:rPr>
      <w:t>www.baumaschinenmesse.ch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CC" w:rsidRDefault="005E08CC" w:rsidP="00244227">
      <w:pPr>
        <w:spacing w:before="0" w:after="0" w:line="240" w:lineRule="auto"/>
      </w:pPr>
      <w:r>
        <w:separator/>
      </w:r>
    </w:p>
  </w:footnote>
  <w:footnote w:type="continuationSeparator" w:id="0">
    <w:p w:rsidR="005E08CC" w:rsidRDefault="005E08CC" w:rsidP="002442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27" w:rsidRDefault="0099108C">
    <w:pPr>
      <w:pStyle w:val="Kopfzeile"/>
    </w:pPr>
    <w:r>
      <w:t xml:space="preserve">                                                                                                            </w:t>
    </w:r>
    <w:r>
      <w:rPr>
        <w:noProof/>
        <w:lang w:bidi="ar-SA"/>
      </w:rPr>
      <w:drawing>
        <wp:inline distT="0" distB="0" distL="0" distR="0">
          <wp:extent cx="1182695" cy="78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354" cy="802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435348"/>
    <w:multiLevelType w:val="hybridMultilevel"/>
    <w:tmpl w:val="8C38C0D4"/>
    <w:lvl w:ilvl="0" w:tplc="CD34ED6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27"/>
    <w:rsid w:val="00044B75"/>
    <w:rsid w:val="000A72F0"/>
    <w:rsid w:val="000D36A7"/>
    <w:rsid w:val="000D4041"/>
    <w:rsid w:val="000E270E"/>
    <w:rsid w:val="000E2724"/>
    <w:rsid w:val="00113FC4"/>
    <w:rsid w:val="00135CD0"/>
    <w:rsid w:val="00136375"/>
    <w:rsid w:val="00141C36"/>
    <w:rsid w:val="0017039A"/>
    <w:rsid w:val="00190010"/>
    <w:rsid w:val="00197596"/>
    <w:rsid w:val="001E70D9"/>
    <w:rsid w:val="0020263C"/>
    <w:rsid w:val="002221DA"/>
    <w:rsid w:val="002247B3"/>
    <w:rsid w:val="00242B00"/>
    <w:rsid w:val="00244227"/>
    <w:rsid w:val="002502E1"/>
    <w:rsid w:val="00253CD5"/>
    <w:rsid w:val="002C2A6B"/>
    <w:rsid w:val="002D7C3E"/>
    <w:rsid w:val="002F1F59"/>
    <w:rsid w:val="00332518"/>
    <w:rsid w:val="00365ABD"/>
    <w:rsid w:val="00370227"/>
    <w:rsid w:val="00373E7B"/>
    <w:rsid w:val="00376E21"/>
    <w:rsid w:val="003A5A51"/>
    <w:rsid w:val="003B244B"/>
    <w:rsid w:val="003B5B19"/>
    <w:rsid w:val="003E0CF7"/>
    <w:rsid w:val="00414366"/>
    <w:rsid w:val="004A490F"/>
    <w:rsid w:val="00511B9B"/>
    <w:rsid w:val="005331AD"/>
    <w:rsid w:val="00561CE5"/>
    <w:rsid w:val="00563C1A"/>
    <w:rsid w:val="005711DE"/>
    <w:rsid w:val="00590FBC"/>
    <w:rsid w:val="005C3D25"/>
    <w:rsid w:val="005E08CC"/>
    <w:rsid w:val="005E5882"/>
    <w:rsid w:val="005F39CE"/>
    <w:rsid w:val="006340D2"/>
    <w:rsid w:val="006860A1"/>
    <w:rsid w:val="006A3BD3"/>
    <w:rsid w:val="006C4E30"/>
    <w:rsid w:val="006D2BAD"/>
    <w:rsid w:val="006F314E"/>
    <w:rsid w:val="007167F5"/>
    <w:rsid w:val="007366C0"/>
    <w:rsid w:val="00775AFE"/>
    <w:rsid w:val="00792F7A"/>
    <w:rsid w:val="007A5441"/>
    <w:rsid w:val="007A7DEA"/>
    <w:rsid w:val="007B059C"/>
    <w:rsid w:val="007E785D"/>
    <w:rsid w:val="00807E41"/>
    <w:rsid w:val="008942C6"/>
    <w:rsid w:val="0090765A"/>
    <w:rsid w:val="0092232E"/>
    <w:rsid w:val="00936DB7"/>
    <w:rsid w:val="00947F49"/>
    <w:rsid w:val="009663FD"/>
    <w:rsid w:val="00970B15"/>
    <w:rsid w:val="0099108C"/>
    <w:rsid w:val="00995F5E"/>
    <w:rsid w:val="009A507E"/>
    <w:rsid w:val="009A618A"/>
    <w:rsid w:val="009B6B49"/>
    <w:rsid w:val="009B7192"/>
    <w:rsid w:val="009C1AF7"/>
    <w:rsid w:val="009E3E5C"/>
    <w:rsid w:val="009F2E99"/>
    <w:rsid w:val="009F51BF"/>
    <w:rsid w:val="00A26254"/>
    <w:rsid w:val="00A2646A"/>
    <w:rsid w:val="00A35A29"/>
    <w:rsid w:val="00A453D8"/>
    <w:rsid w:val="00AA54B3"/>
    <w:rsid w:val="00AC423D"/>
    <w:rsid w:val="00AC49FD"/>
    <w:rsid w:val="00AE1C4E"/>
    <w:rsid w:val="00AE2627"/>
    <w:rsid w:val="00B50E3D"/>
    <w:rsid w:val="00B527A9"/>
    <w:rsid w:val="00B62F12"/>
    <w:rsid w:val="00B93E26"/>
    <w:rsid w:val="00BA3AA6"/>
    <w:rsid w:val="00BA4BEB"/>
    <w:rsid w:val="00BA5283"/>
    <w:rsid w:val="00BF518A"/>
    <w:rsid w:val="00C21AAA"/>
    <w:rsid w:val="00C30A3C"/>
    <w:rsid w:val="00C51347"/>
    <w:rsid w:val="00C53919"/>
    <w:rsid w:val="00C7358B"/>
    <w:rsid w:val="00C77C8A"/>
    <w:rsid w:val="00C91671"/>
    <w:rsid w:val="00CA0A41"/>
    <w:rsid w:val="00CA441D"/>
    <w:rsid w:val="00CA7EE7"/>
    <w:rsid w:val="00CB7EBA"/>
    <w:rsid w:val="00D00431"/>
    <w:rsid w:val="00D13AD0"/>
    <w:rsid w:val="00D15CAF"/>
    <w:rsid w:val="00D16F4A"/>
    <w:rsid w:val="00D400A3"/>
    <w:rsid w:val="00D8496E"/>
    <w:rsid w:val="00E119F7"/>
    <w:rsid w:val="00E123EE"/>
    <w:rsid w:val="00E345D0"/>
    <w:rsid w:val="00E436B1"/>
    <w:rsid w:val="00E85B4C"/>
    <w:rsid w:val="00E9763F"/>
    <w:rsid w:val="00E978F5"/>
    <w:rsid w:val="00F238BD"/>
    <w:rsid w:val="00F41749"/>
    <w:rsid w:val="00FB4A4F"/>
    <w:rsid w:val="00FF0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122E5200-F745-4534-A258-0525A760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fr-CH"/>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rPr>
  </w:style>
  <w:style w:type="character" w:customStyle="1" w:styleId="TextkrperZchn">
    <w:name w:val="Textkörper Zchn"/>
    <w:link w:val="Textkrper"/>
    <w:rsid w:val="00A453D8"/>
    <w:rPr>
      <w:rFonts w:ascii="Arial" w:eastAsia="Times New Roman" w:hAnsi="Arial"/>
      <w:b/>
      <w:sz w:val="24"/>
      <w:szCs w:val="24"/>
      <w:lang w:eastAsia="fr-CH"/>
    </w:rPr>
  </w:style>
  <w:style w:type="character" w:styleId="Hyperlink">
    <w:name w:val="Hyperlink"/>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rPr>
  </w:style>
  <w:style w:type="paragraph" w:customStyle="1" w:styleId="Logo">
    <w:name w:val="Logo"/>
    <w:basedOn w:val="Standard"/>
    <w:rsid w:val="003B244B"/>
    <w:pPr>
      <w:spacing w:after="0" w:line="240" w:lineRule="auto"/>
      <w:jc w:val="right"/>
    </w:pPr>
    <w:rPr>
      <w:rFonts w:eastAsia="Times New Roman"/>
      <w:szCs w:val="24"/>
    </w:rPr>
  </w:style>
  <w:style w:type="paragraph" w:customStyle="1" w:styleId="FooterMD">
    <w:name w:val="FooterMD"/>
    <w:basedOn w:val="Standard"/>
    <w:rsid w:val="003B244B"/>
    <w:pPr>
      <w:spacing w:after="0" w:line="200" w:lineRule="atLeast"/>
    </w:pPr>
    <w:rPr>
      <w:rFonts w:eastAsia="Times New Roman"/>
      <w:sz w:val="14"/>
      <w:szCs w:val="24"/>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rPr>
  </w:style>
  <w:style w:type="paragraph" w:customStyle="1" w:styleId="Header2">
    <w:name w:val="Header2"/>
    <w:basedOn w:val="Standard"/>
    <w:rsid w:val="003B244B"/>
    <w:pPr>
      <w:spacing w:after="0" w:line="240" w:lineRule="auto"/>
    </w:pPr>
    <w:rPr>
      <w:rFonts w:eastAsia="Times New Roman"/>
      <w:szCs w:val="24"/>
    </w:rPr>
  </w:style>
  <w:style w:type="paragraph" w:customStyle="1" w:styleId="Header1">
    <w:name w:val="Header1"/>
    <w:basedOn w:val="Standard"/>
    <w:rsid w:val="003B244B"/>
    <w:pPr>
      <w:spacing w:after="0" w:line="240" w:lineRule="auto"/>
    </w:pPr>
    <w:rPr>
      <w:rFonts w:eastAsia="Times New Roman"/>
      <w:b/>
      <w:bCs/>
      <w:szCs w:val="24"/>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rPr>
  </w:style>
  <w:style w:type="character" w:customStyle="1" w:styleId="KopfzeileZchn">
    <w:name w:val="Kopfzeile Zchn"/>
    <w:link w:val="Kopfzeile"/>
    <w:uiPriority w:val="99"/>
    <w:rsid w:val="003B244B"/>
    <w:rPr>
      <w:rFonts w:ascii="Arial" w:eastAsia="Times New Roman" w:hAnsi="Arial" w:cs="Times New Roman"/>
      <w:sz w:val="24"/>
      <w:szCs w:val="24"/>
      <w:lang w:eastAsia="fr-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rPr>
  </w:style>
  <w:style w:type="character" w:customStyle="1" w:styleId="FuzeileZchn">
    <w:name w:val="Fußzeile Zchn"/>
    <w:link w:val="Fuzeile"/>
    <w:rsid w:val="003B244B"/>
    <w:rPr>
      <w:rFonts w:ascii="Arial" w:eastAsia="Times New Roman" w:hAnsi="Arial" w:cs="Times New Roman"/>
      <w:sz w:val="24"/>
      <w:szCs w:val="24"/>
      <w:lang w:eastAsia="fr-CH"/>
    </w:rPr>
  </w:style>
  <w:style w:type="character" w:styleId="Kommentarzeichen">
    <w:name w:val="annotation reference"/>
    <w:uiPriority w:val="99"/>
    <w:semiHidden/>
    <w:unhideWhenUsed/>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fr-CH" w:eastAsia="fr-CH"/>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fr-CH"/>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NichtaufgelsteErwhnung1">
    <w:name w:val="Nicht aufgelöste Erwähnung1"/>
    <w:basedOn w:val="Absatz-Standardschriftart"/>
    <w:uiPriority w:val="99"/>
    <w:semiHidden/>
    <w:unhideWhenUsed/>
    <w:rsid w:val="00E345D0"/>
    <w:rPr>
      <w:color w:val="808080"/>
      <w:shd w:val="clear" w:color="auto" w:fill="E6E6E6"/>
    </w:rPr>
  </w:style>
  <w:style w:type="table" w:styleId="Tabellenraster">
    <w:name w:val="Table Grid"/>
    <w:basedOn w:val="NormaleTabelle"/>
    <w:uiPriority w:val="59"/>
    <w:rsid w:val="00E3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A26254"/>
    <w:rPr>
      <w:color w:val="808080"/>
      <w:shd w:val="clear" w:color="auto" w:fill="E6E6E6"/>
    </w:rPr>
  </w:style>
  <w:style w:type="character" w:styleId="BesuchterLink">
    <w:name w:val="FollowedHyperlink"/>
    <w:basedOn w:val="Absatz-Standardschriftart"/>
    <w:uiPriority w:val="99"/>
    <w:semiHidden/>
    <w:unhideWhenUsed/>
    <w:rsid w:val="00A26254"/>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9A618A"/>
    <w:rPr>
      <w:color w:val="808080"/>
      <w:shd w:val="clear" w:color="auto" w:fill="E6E6E6"/>
    </w:rPr>
  </w:style>
  <w:style w:type="character" w:customStyle="1" w:styleId="NichtaufgelsteErwhnung4">
    <w:name w:val="Nicht aufgelöste Erwähnung4"/>
    <w:basedOn w:val="Absatz-Standardschriftart"/>
    <w:uiPriority w:val="99"/>
    <w:semiHidden/>
    <w:unhideWhenUsed/>
    <w:rsid w:val="001703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998">
      <w:bodyDiv w:val="1"/>
      <w:marLeft w:val="0"/>
      <w:marRight w:val="0"/>
      <w:marTop w:val="0"/>
      <w:marBottom w:val="0"/>
      <w:divBdr>
        <w:top w:val="none" w:sz="0" w:space="0" w:color="auto"/>
        <w:left w:val="none" w:sz="0" w:space="0" w:color="auto"/>
        <w:bottom w:val="none" w:sz="0" w:space="0" w:color="auto"/>
        <w:right w:val="none" w:sz="0" w:space="0" w:color="auto"/>
      </w:divBdr>
    </w:div>
    <w:div w:id="392897547">
      <w:bodyDiv w:val="1"/>
      <w:marLeft w:val="0"/>
      <w:marRight w:val="0"/>
      <w:marTop w:val="0"/>
      <w:marBottom w:val="0"/>
      <w:divBdr>
        <w:top w:val="none" w:sz="0" w:space="0" w:color="auto"/>
        <w:left w:val="none" w:sz="0" w:space="0" w:color="auto"/>
        <w:bottom w:val="none" w:sz="0" w:space="0" w:color="auto"/>
        <w:right w:val="none" w:sz="0" w:space="0" w:color="auto"/>
      </w:divBdr>
      <w:divsChild>
        <w:div w:id="561908326">
          <w:marLeft w:val="0"/>
          <w:marRight w:val="0"/>
          <w:marTop w:val="0"/>
          <w:marBottom w:val="0"/>
          <w:divBdr>
            <w:top w:val="none" w:sz="0" w:space="0" w:color="auto"/>
            <w:left w:val="none" w:sz="0" w:space="0" w:color="auto"/>
            <w:bottom w:val="none" w:sz="0" w:space="0" w:color="auto"/>
            <w:right w:val="none" w:sz="0" w:space="0" w:color="auto"/>
          </w:divBdr>
        </w:div>
        <w:div w:id="124544215">
          <w:marLeft w:val="0"/>
          <w:marRight w:val="0"/>
          <w:marTop w:val="0"/>
          <w:marBottom w:val="0"/>
          <w:divBdr>
            <w:top w:val="none" w:sz="0" w:space="0" w:color="auto"/>
            <w:left w:val="none" w:sz="0" w:space="0" w:color="auto"/>
            <w:bottom w:val="none" w:sz="0" w:space="0" w:color="auto"/>
            <w:right w:val="none" w:sz="0" w:space="0" w:color="auto"/>
          </w:divBdr>
        </w:div>
        <w:div w:id="739056681">
          <w:marLeft w:val="0"/>
          <w:marRight w:val="0"/>
          <w:marTop w:val="0"/>
          <w:marBottom w:val="0"/>
          <w:divBdr>
            <w:top w:val="none" w:sz="0" w:space="0" w:color="auto"/>
            <w:left w:val="none" w:sz="0" w:space="0" w:color="auto"/>
            <w:bottom w:val="none" w:sz="0" w:space="0" w:color="auto"/>
            <w:right w:val="none" w:sz="0" w:space="0" w:color="auto"/>
          </w:divBdr>
        </w:div>
        <w:div w:id="1642692177">
          <w:marLeft w:val="0"/>
          <w:marRight w:val="0"/>
          <w:marTop w:val="0"/>
          <w:marBottom w:val="0"/>
          <w:divBdr>
            <w:top w:val="none" w:sz="0" w:space="0" w:color="auto"/>
            <w:left w:val="none" w:sz="0" w:space="0" w:color="auto"/>
            <w:bottom w:val="none" w:sz="0" w:space="0" w:color="auto"/>
            <w:right w:val="none" w:sz="0" w:space="0" w:color="auto"/>
          </w:divBdr>
        </w:div>
        <w:div w:id="324434805">
          <w:marLeft w:val="0"/>
          <w:marRight w:val="0"/>
          <w:marTop w:val="0"/>
          <w:marBottom w:val="0"/>
          <w:divBdr>
            <w:top w:val="none" w:sz="0" w:space="0" w:color="auto"/>
            <w:left w:val="none" w:sz="0" w:space="0" w:color="auto"/>
            <w:bottom w:val="none" w:sz="0" w:space="0" w:color="auto"/>
            <w:right w:val="none" w:sz="0" w:space="0" w:color="auto"/>
          </w:divBdr>
        </w:div>
        <w:div w:id="1420445600">
          <w:marLeft w:val="0"/>
          <w:marRight w:val="0"/>
          <w:marTop w:val="0"/>
          <w:marBottom w:val="0"/>
          <w:divBdr>
            <w:top w:val="none" w:sz="0" w:space="0" w:color="auto"/>
            <w:left w:val="none" w:sz="0" w:space="0" w:color="auto"/>
            <w:bottom w:val="none" w:sz="0" w:space="0" w:color="auto"/>
            <w:right w:val="none" w:sz="0" w:space="0" w:color="auto"/>
          </w:divBdr>
        </w:div>
        <w:div w:id="1674449727">
          <w:marLeft w:val="0"/>
          <w:marRight w:val="0"/>
          <w:marTop w:val="0"/>
          <w:marBottom w:val="0"/>
          <w:divBdr>
            <w:top w:val="none" w:sz="0" w:space="0" w:color="auto"/>
            <w:left w:val="none" w:sz="0" w:space="0" w:color="auto"/>
            <w:bottom w:val="none" w:sz="0" w:space="0" w:color="auto"/>
            <w:right w:val="none" w:sz="0" w:space="0" w:color="auto"/>
          </w:divBdr>
        </w:div>
        <w:div w:id="1762486912">
          <w:marLeft w:val="0"/>
          <w:marRight w:val="0"/>
          <w:marTop w:val="0"/>
          <w:marBottom w:val="0"/>
          <w:divBdr>
            <w:top w:val="none" w:sz="0" w:space="0" w:color="auto"/>
            <w:left w:val="none" w:sz="0" w:space="0" w:color="auto"/>
            <w:bottom w:val="none" w:sz="0" w:space="0" w:color="auto"/>
            <w:right w:val="none" w:sz="0" w:space="0" w:color="auto"/>
          </w:divBdr>
        </w:div>
        <w:div w:id="1573075313">
          <w:marLeft w:val="0"/>
          <w:marRight w:val="0"/>
          <w:marTop w:val="0"/>
          <w:marBottom w:val="0"/>
          <w:divBdr>
            <w:top w:val="none" w:sz="0" w:space="0" w:color="auto"/>
            <w:left w:val="none" w:sz="0" w:space="0" w:color="auto"/>
            <w:bottom w:val="none" w:sz="0" w:space="0" w:color="auto"/>
            <w:right w:val="none" w:sz="0" w:space="0" w:color="auto"/>
          </w:divBdr>
        </w:div>
        <w:div w:id="1292326834">
          <w:marLeft w:val="0"/>
          <w:marRight w:val="0"/>
          <w:marTop w:val="0"/>
          <w:marBottom w:val="0"/>
          <w:divBdr>
            <w:top w:val="none" w:sz="0" w:space="0" w:color="auto"/>
            <w:left w:val="none" w:sz="0" w:space="0" w:color="auto"/>
            <w:bottom w:val="none" w:sz="0" w:space="0" w:color="auto"/>
            <w:right w:val="none" w:sz="0" w:space="0" w:color="auto"/>
          </w:divBdr>
        </w:div>
        <w:div w:id="1871993570">
          <w:marLeft w:val="0"/>
          <w:marRight w:val="0"/>
          <w:marTop w:val="0"/>
          <w:marBottom w:val="0"/>
          <w:divBdr>
            <w:top w:val="none" w:sz="0" w:space="0" w:color="auto"/>
            <w:left w:val="none" w:sz="0" w:space="0" w:color="auto"/>
            <w:bottom w:val="none" w:sz="0" w:space="0" w:color="auto"/>
            <w:right w:val="none" w:sz="0" w:space="0" w:color="auto"/>
          </w:divBdr>
        </w:div>
        <w:div w:id="851266209">
          <w:marLeft w:val="0"/>
          <w:marRight w:val="0"/>
          <w:marTop w:val="0"/>
          <w:marBottom w:val="0"/>
          <w:divBdr>
            <w:top w:val="none" w:sz="0" w:space="0" w:color="auto"/>
            <w:left w:val="none" w:sz="0" w:space="0" w:color="auto"/>
            <w:bottom w:val="none" w:sz="0" w:space="0" w:color="auto"/>
            <w:right w:val="none" w:sz="0" w:space="0" w:color="auto"/>
          </w:divBdr>
        </w:div>
        <w:div w:id="617293514">
          <w:marLeft w:val="0"/>
          <w:marRight w:val="0"/>
          <w:marTop w:val="0"/>
          <w:marBottom w:val="0"/>
          <w:divBdr>
            <w:top w:val="none" w:sz="0" w:space="0" w:color="auto"/>
            <w:left w:val="none" w:sz="0" w:space="0" w:color="auto"/>
            <w:bottom w:val="none" w:sz="0" w:space="0" w:color="auto"/>
            <w:right w:val="none" w:sz="0" w:space="0" w:color="auto"/>
          </w:divBdr>
        </w:div>
      </w:divsChild>
    </w:div>
    <w:div w:id="1106079996">
      <w:bodyDiv w:val="1"/>
      <w:marLeft w:val="0"/>
      <w:marRight w:val="0"/>
      <w:marTop w:val="0"/>
      <w:marBottom w:val="0"/>
      <w:divBdr>
        <w:top w:val="none" w:sz="0" w:space="0" w:color="auto"/>
        <w:left w:val="none" w:sz="0" w:space="0" w:color="auto"/>
        <w:bottom w:val="none" w:sz="0" w:space="0" w:color="auto"/>
        <w:right w:val="none" w:sz="0" w:space="0" w:color="auto"/>
      </w:divBdr>
    </w:div>
    <w:div w:id="1622807612">
      <w:bodyDiv w:val="1"/>
      <w:marLeft w:val="0"/>
      <w:marRight w:val="0"/>
      <w:marTop w:val="0"/>
      <w:marBottom w:val="0"/>
      <w:divBdr>
        <w:top w:val="none" w:sz="0" w:space="0" w:color="auto"/>
        <w:left w:val="none" w:sz="0" w:space="0" w:color="auto"/>
        <w:bottom w:val="none" w:sz="0" w:space="0" w:color="auto"/>
        <w:right w:val="none" w:sz="0" w:space="0" w:color="auto"/>
      </w:divBdr>
    </w:div>
    <w:div w:id="16541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aschinenmesse.ch/fr/bmm-fr/visiteurs/Championnat.aspx" TargetMode="External"/><Relationship Id="rId13" Type="http://schemas.openxmlformats.org/officeDocument/2006/relationships/hyperlink" Target="mailto:douglas.krebs@bernexpo.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cketshop.bernexpo.ch/?Ev=80&amp;Lng=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aschinenmesse.ch/championn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umaschinenmesse.ch/" TargetMode="External"/><Relationship Id="rId4" Type="http://schemas.openxmlformats.org/officeDocument/2006/relationships/settings" Target="settings.xml"/><Relationship Id="rId9" Type="http://schemas.openxmlformats.org/officeDocument/2006/relationships/hyperlink" Target="https://ticketshop.bernexpo.ch/?Ev=80&amp;Lng=fr" TargetMode="External"/><Relationship Id="rId14" Type="http://schemas.openxmlformats.org/officeDocument/2006/relationships/hyperlink" Target="mailto:adrian.erni@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AA46-816C-4104-9093-0AD3F720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cp:lastPrinted>2018-01-23T08:39:00Z</cp:lastPrinted>
  <dcterms:created xsi:type="dcterms:W3CDTF">2018-01-29T16:17:00Z</dcterms:created>
  <dcterms:modified xsi:type="dcterms:W3CDTF">2018-01-29T16:17:00Z</dcterms:modified>
</cp:coreProperties>
</file>